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กฎบัตรการตรวจสอบภายใน</w:t>
      </w:r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เทศบาลตำบล</w:t>
      </w:r>
      <w:proofErr w:type="spellStart"/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พรรณา</w:t>
      </w:r>
      <w:proofErr w:type="spellEnd"/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นคร อำเภอ</w:t>
      </w:r>
      <w:proofErr w:type="spellStart"/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พรรณา</w:t>
      </w:r>
      <w:proofErr w:type="spellEnd"/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นิคม จังหวัดสกลนคร</w:t>
      </w:r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ว่าด้วยวัตถุประสงค์</w:t>
      </w: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อำนาจหน้าที่ และความรับผิดชอบ</w:t>
      </w:r>
      <w:bookmarkStart w:id="0" w:name="_GoBack"/>
      <w:bookmarkEnd w:id="0"/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ของหน่วยตรวจสอบภายใน</w:t>
      </w:r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                                  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๑. บทนำ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กฎบัตรนี้จัดทำขึ้นโดยมีวัตถุประสงค์ เพื่อสื่อสารให้ผู้บริหารของหน่วยงาน รวมถึงหน่วยรับตรวจได้ทราบถึงภารกิจ ขอบเขตการปฏิบัติงาน หน้าที่ความรับผิดชอบ อำนาจการตรวจสอบ ตลอดจนแนวทางการดำเนินงานของหน่วยตรวจสอบภายใน เพื่อให้เป็นไปตามนัยแห่งระเบียบกระทรวงมหาดไทยว่าด้วยการตรวจสอบภายใน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ขององค์กรปกครองส่วนท้องถิ่น พ.ศ.๒๕๕๕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ระเบียบคณะกรรมการตรวจเงินแผ่นดิน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ว่าด้วยการปฏิบัติหน้าที่ของผู้ตรวจสอบภายใน พ.ศ.๒๕๕๖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ระเบียบทรวงการคลังว่าด้วยการตรวจสอบภายในของส่วนราชการ พ.ศ. ๒๕๕๑ และอยู่บนหลักการตามวิชาชีพตรวจสอบภายในสากลโดยสรุปสาระสำคัญดังต่อไปนี้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                                  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๒. วัตถุประสงค์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๑) เพื่อตรวจสอบความถูกต้องและเชื่อถือได้ของข้อมูลและตัวเลขต่าง ๆ ทางด้านการเงินการบัญชี ด้านอื่น ๆ ที่เกี่ยวข้อง และการปฏิบัติงานของเทศบาลให้เป็นไปตามกฎหมายระเบียบ ข้อบังคับ คำสั่ง มติคณะรัฐมนตรี และนโยบายที่กำหนด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๒) เพื่อให้คำปรึกษา แนะนำ รวมทั้งเสนอแนะแนวทางแก้ไขปรับปรุงการปฏิบัติงานให้มีประสิทธิภาพและประสิทธิผลยิ่งขึ้น ตลอดจนได้ทราบปัญหาและข้อบกพร่องในการปฏิบัติงานและสามารถตัดสินใจแก้ไขปัญหาต่าง ๆ ได้อย่างรวดเร็วและทันเหตุการณ์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๓) เพื่อสอบทานความเพียงพอ เหมาะสม และเสนอแนะการปรับปรุงแก้ไขระบบการควบคุมภายในของหน่วยรับตรวจ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๔) เพื่อติดตามและประเมินผลการดำเนินงานตามแผนงาน งานและโครงการให้เป็นไปตามนโยบายและเป้าหมายที่กำหนด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๓.</w:t>
      </w: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ความทั่วไป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๑) งานตรวจสอบภายในมีสายการบังคับบัญชาขึ้นตรงต่อปลัดเทศบาลและนายกเทศมนตรี โดยไม่พึงมอบอำนาจในการปกครอง บังคับบัญชา และการดูแลงานของงานตรวจสอบภายในให้ผู้อื่น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๒) การเสนอแผนการตรวจสอบประจำปี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ให้ผู้ตรวจสอบภายในเสนอต่อปลัดเทศบาลเพื่อพิจารณาความเหมาะสมและให้ความเห็นก่อนเสนอนายกเทศมนตรีเพื่อพิจารณาอนุมัติ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๓)ผู้ตรวจสอบภายในเป็นผู้เสนอรายงานผลการตรวจสอบต่อปลัดเทศบาลเพื่อพิจารณาความเหมาะสมและให้ความเห็นก่อนเสนอนายกเทศมนตรีเพื่อพิจารณาอนุมัติ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๔) ผู้ตรวจสอบภายในเป็นผู้เสนอ จัดทำ หรือแก้ไขปรับปรุงกฎบัตรของงานตรวจสอบภายใน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ต่อปลัดเทศบาลเพื่อพิจารณาให้ความเห็นและข้อเสนอแนะก่อนเสนอนายกเทศมนตรีเพื่อพิจารณาให้ความเห็นชอบและเผยแพร่หน่วยรับตรวจทราบ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lastRenderedPageBreak/>
        <w:t xml:space="preserve">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๕) นายกเทศมนตรีจะพิจารณาสั่งการให้ผู้ตรวจสอบภายในปฏิบัติงานอื่นได้ ตามควรแก่กรณี ทั้งนี้ งานดังกล่าวต้องไม่ทำให้ผู้ตรวจสอบภายในขาดความเป็นอิสระและเที่ยงธรรมมีส่วนได้ส่วนเสียในกิจกรรมที่ตรวจสอบ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๖) ให้ผู้ตรวจสอบภายในดำรงไว้ซึ่งเป็นอิสระ ไม่มีส่วนได้ส่วนเสียในกิจกรรมที่ตรวจสอบปราศจากการแทรกแซงในการปฏิบัติงานและการเสนอความเห็นในการตรวจสอบของฝ่ายบริหารหรือบุคคลหนึ่งบุคคลใด ผู้ตรวจสอบภายในไม่ควรเป็นกรรมการในคณะกรรมการใด ๆ ของส่วนราชการหรือหน่วยงานในสังกัดอันมีผลกระทบต่อความเป็นอิสระในการปฏิบัติงานและการเสนอความเห็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๗) ในกรณีมีความจำเป็นต้องอาศัยผู้เชี่ยวชาญที่มีความรู้ ความสามารถเฉพาะทางมาร่วมปฏิบัติงานตรวจสอบภายใน นายกเทศมนตรีอาจแต่งตั้งผู้ที่เหมาะสมจากหน่วยงานภายในส่วนราชการหรือจากส่วนราชการอื่นให้ปฏิบัติหน้าที่ตรวจสอบภายใน ในส่วนราชการนั้น หรือจากผู้เชี่ยวชาญจากภายนอกก็ได้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๘) งานตรวจสอบภายในไม่มีอำนาจหน้าที่ในการกำหนดนโยบาย วิธีการปฏิบัติงาน และระบบการควบคุมภายใน หรือการแก้ไขระบบการควบคุมภายใน ซึ่งหน้าที่ดังกล่าวอยู่ในความรับผิดชอบของผู้บริหารที่เกี่ยวข้อง โดยผู้ตรวจสอบภายในมีหน้าที่เป็นเพียงผู้ให้คำแนะนำปรึกษา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                               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๔.</w:t>
      </w: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อำนาจหน้าที่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๑) ฝ่ายตรวจสอบภายในมีหน้าที่ในการตรวจสอบการปฏิบัติงานทุกหน่วยงานของเทศบาลตำบล</w:t>
      </w:r>
      <w:proofErr w:type="spellStart"/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พรรณา</w:t>
      </w:r>
      <w:proofErr w:type="spellEnd"/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นคร และมีอำนาจในการเข้าถึงข้อมูล เอกสาร ทรัพย์สิน จ้าหน้าที่ที่เกี่ยวข้องกับงานตรวจสอบตลอดจนให้คำปรึกษาแนะนำแก่หน่วยรับตรวจรวมถึงเข้าร่วมประชุมกับผู้บริหารในเรื่องเกี่ยวกับนโยบายและการดำเนินงานของหน่วยงาน เพื่อรับทราบข้อมูลที่จะเป็นประโยชน์ต่อการตรวจสอบภายใน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๒) ขอบเขตของการตรวจสอบภายในจะครอบคลุมทั้งการตรวจสอบด้านการเงิน การบัญชีและการตรวจสอบการดำเนินงาน รวมทั้งการสอบทานและประเมินผลการควบคุมภายใน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๓) เอกสารและข้อมูลสารสนเทศทางการเงินและการดำเนินงาน ซึ่งผู้ตรวจสอบภายในได้มาหรือรับรู้จากการตรวจสอบจะถูกรักษาไว้เป็นความลับและไม่เปิดเผยแก่บุคคลอื่นใด โดยไม่ได้รับอนุญาตจากผู้ที่มีอำนาจเกี่ยวข้อง เว้นแต่เป็นการเปิดเผยตามหน้าที่หรือตามกฎหมาย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                              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๕.</w:t>
      </w: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ความรับผิดชอบ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งานตรวจสอบภายในต้องปฏิบัติงานให้บรรลุตามวัตถุประสงค์ โดยให้รายงานผลการตรวจสอบภายในและการให้ข้อมูลเชิงวิเคราะห์ ประเมินผล ข้อเสนอแนะ คำปรึกษาตามแนวทางที่มาตรฐานการตรวจสอบภายในกำหนดไว้ ดังนี้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๑) ข้อมูลเกี่ยวกับความเพียงพอและประเมินผลของระบบการควบคุมภายใน ทั้งทางการเงินการบัญชี การปฏิบัติงาน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๒) งานตรวจสอบภายในควรประสานงานกับหน่วยรับตรวจ เพื่อให้ผู้บริหารของหน่วยรับตรวจมีส่วนร่วมในการให้ข้อมูลและข้อเสนอแนะ ในอันที่จะทำให้ผลการตรวจสอบมีประโยชน์สามารถนำไปสู่การพัฒนาปรับปรุงแก้ไขการปฏิบัติงานให้มีประสิทธิภาพยิ่งขึ้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๓) งานตรวจสอบภายในต้องประสานงานกับสำนักงานการตรวจเงินแผ่นดิน เพื่อให้เกิดผลงาน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ร่วมที่เป็นประโยชน์สูงสุดต่อส่วนราชการ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lastRenderedPageBreak/>
        <w:t xml:space="preserve">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๔) การจัดลำดับกิจกรรมที่จะตรวจสอบ ให้งานตรวจสอบภายในเสนอแผนตารางเวลาโดยมีการพิจารณาร่วมกับฝ่ายบริหาร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๕) การพิจารณาลำดับกิจกรรมที่จะตรวจสอบและเวลาดำเนินการให้พิจารณาจากผลการประเมินความเสี่ยง และผลการประเมินระบบควบคุมภายในของงานรับตรวจ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                                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๖.</w:t>
      </w:r>
      <w:r w:rsidRPr="00252A51"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b/>
          <w:bCs/>
          <w:color w:val="000000" w:themeColor="text1"/>
          <w:sz w:val="28"/>
          <w:cs/>
        </w:rPr>
        <w:t>หน้าที่ของหน่วยรับตรวจ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๑) อำนวยความสะดวกและให้ความร่วมมือแก่ผู้ตรวจสอบภายใน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ในการเข้าถึงข้อมูลทรัพย์สินและบุคลากร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๒) จัดทำบัญชี และเอกสารหลักฐานเกี่ยวกับการดำเนินงานในด้านต่าง ๆให้เรียบร้อย และพร้อมที่จะให้ผู้ตรวจสอบภายในตรวจสอบได้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๓) จัดเตรียมเอกสารหรือหลักฐานอื่นในการปฏิบัติงานไว้ให้ครบถ้วนเป็นระบบ เพื่อประโยชน์ในการตรวจสอบ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๔) ชี้แจงและตอบข้อซักถามต่าง ๆ พร้อมทั้งหาข้อมูลเพิ่มเติมให้ผู้ตรวจสอบภายใน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๕) ปฏิบัติตามข้อทักท้วงและข้อเสนอแนะของผู้ตรวจสอบภายใน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ในเรื่องต่าง ๆ ที่ผู้บริหารสั่งให้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ปฏิบัติ และรายงานผลการดำเนินงานให้ทราบภายใน ๓๐ วันนับแต่วันที่ได้รับหนังสือ โดยผ่านผู้ตรวจสอบภายใน ปลัดเทศบาล และนายกเทศมนตรีตามลำดับ กรณีที่เจ้าหน้าที่ของหน่วยรับตรวจกระทำการโดยจงใจไม่ปฏิบัติ หรือละเลยต่อการปฏิบัติหน้าที่ตามวรรคแรก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ให้ผู้ตรวจสอบภายในรายงานผู้บริหารพิจารณาสั่งการตามควรแก่กรณี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                                 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กฎบัตรนี้ให้ใช้บังคับตั้งแต่วันที่ ๑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เดือนตุลาคม พ.ศ. ๒๕๖๑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เป็นต้นไป</w:t>
      </w:r>
    </w:p>
    <w:p w:rsidR="00252A51" w:rsidRPr="00252A51" w:rsidRDefault="00252A51" w:rsidP="00252A5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>       </w:t>
      </w:r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                                  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สมยศ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ศรีสอาด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>        </w:t>
      </w:r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>                                                                        (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นายสมยศ</w:t>
      </w: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ศรีสอาด)</w:t>
      </w:r>
    </w:p>
    <w:p w:rsidR="00252A51" w:rsidRPr="00252A51" w:rsidRDefault="00252A51" w:rsidP="00252A5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252A51">
        <w:rPr>
          <w:rFonts w:ascii="Arial" w:eastAsia="Times New Roman" w:hAnsi="Arial" w:cs="Arial"/>
          <w:color w:val="000000" w:themeColor="text1"/>
          <w:sz w:val="28"/>
        </w:rPr>
        <w:t xml:space="preserve">                                                                         </w:t>
      </w:r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นายกเทศมนตรีตำบล</w:t>
      </w:r>
      <w:proofErr w:type="spellStart"/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พรรณา</w:t>
      </w:r>
      <w:proofErr w:type="spellEnd"/>
      <w:r w:rsidRPr="00252A51">
        <w:rPr>
          <w:rFonts w:ascii="Arial" w:eastAsia="Times New Roman" w:hAnsi="Arial" w:cs="Angsana New"/>
          <w:color w:val="000000" w:themeColor="text1"/>
          <w:sz w:val="28"/>
          <w:cs/>
        </w:rPr>
        <w:t>นคร</w:t>
      </w:r>
    </w:p>
    <w:p w:rsidR="000A621B" w:rsidRPr="00252A51" w:rsidRDefault="000A621B">
      <w:pPr>
        <w:rPr>
          <w:color w:val="000000" w:themeColor="text1"/>
          <w:sz w:val="28"/>
        </w:rPr>
      </w:pPr>
    </w:p>
    <w:sectPr w:rsidR="000A621B" w:rsidRPr="0025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51"/>
    <w:rsid w:val="000A621B"/>
    <w:rsid w:val="002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2ED4B-B122-471A-AF46-CDC2DFC5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1</cp:revision>
  <dcterms:created xsi:type="dcterms:W3CDTF">2020-11-05T06:12:00Z</dcterms:created>
  <dcterms:modified xsi:type="dcterms:W3CDTF">2020-11-05T06:12:00Z</dcterms:modified>
</cp:coreProperties>
</file>